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12"/>
    <w:p>
      <w:pPr>
        <w:pStyle w:val="Heading1"/>
      </w:pPr>
      <w:r>
        <w:t xml:space="preserve">Homiletics Analysis: 2 Kings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12 narrates the reign of Joash (Jehoash) king of Judah, spanning approximately forty years and framed by the evaluative formula common to the Kings narrative. The chapter opens with a qualified commendation — Joash did what was right in the eyes of the LORD, but only as long as Jehoiada the priest instructed him, and the high places were not removed. The bulk of the chapter (vv. 4–16) concerns Joash’s effort to repair the temple of the LORD, which had fallen into disrepair. The first attempt (vv. 4–8) fails: the priests are instructed to collect designated money and fund repairs, but by the twenty-third year of Joash’s reign nothing has been done. A second, restructured system is implemented (vv. 9–16) — a chest placed at the altar, administered by the king’s secretary and high priest, bypassing the priests entirely for repair funding while preserving the priests’ income from guilt and sin offerings. This system succeeds. The chapter closes (vv. 17–21) with sobering contrast: Hazael king of Syria threatens Jerusalem, and Joash ransoms the city by sending the temple treasury — the very funds collected and dedicated to the LORD — along with palace and temple gold, to Hazael. The chapter ends with Joash’s assassination by his own servants, his burial, and the accession of his son Amaziah.</w:t>
      </w:r>
    </w:p>
    <w:p>
      <w:pPr>
        <w:pStyle w:val="BodyText"/>
      </w:pPr>
      <w:r>
        <w:rPr>
          <w:b/>
          <w:bCs/>
        </w:rPr>
        <w:t xml:space="preserve">This Text — Intent:</w:t>
      </w:r>
    </w:p>
    <w:p>
      <w:pPr>
        <w:pStyle w:val="BodyText"/>
      </w:pPr>
      <w:r>
        <w:t xml:space="preserve">God is using this passage to press a searching and uncomfortable question on the reader: is the reform real, or is it merely structural? Joash repairs the temple when properly organized and supervised, but when pressure comes from an external threat, he sends the temple treasure to a pagan king. The reform is genuine enough to accomplish visible good, but it is not deep enough to hold when the cost of faithfulness becomes acute. God intends this account to produce honest self-examination — not about religious programs and institutional maintenance, but about whether devotion to Him runs deep enough to survive the moment when a Hazael appears and a cheaper path presents itself.</w:t>
      </w:r>
    </w:p>
    <w:p>
      <w:r>
        <w:pict>
          <v:rect style="width:0;height:1.5pt" o:hralign="center" o:hrstd="t" o:hr="t"/>
        </w:pict>
      </w:r>
    </w:p>
    <w:p>
      <w:pPr>
        <w:pStyle w:val="FirstParagraph"/>
      </w:pPr>
      <w:r>
        <w:rPr>
          <w:b/>
          <w:bCs/>
        </w:rPr>
        <w:t xml:space="preserve">Subject Sentence:</w:t>
      </w:r>
      <w:r>
        <w:t xml:space="preserve"> </w:t>
      </w:r>
      <w:r>
        <w:t xml:space="preserve">Joash repairs the LORD’s temple but surrenders its treasure when threatened.</w:t>
      </w:r>
    </w:p>
    <w:p>
      <w:r>
        <w:pict>
          <v:rect style="width:0;height:1.5pt" o:hralign="center" o:hrstd="t" o:hr="t"/>
        </w:pict>
      </w:r>
    </w:p>
    <w:p>
      <w:pPr>
        <w:pStyle w:val="FirstParagraph"/>
      </w:pPr>
      <w:r>
        <w:rPr>
          <w:b/>
          <w:bCs/>
        </w:rPr>
        <w:t xml:space="preserve">Primary Claim:</w:t>
      </w:r>
      <w:r>
        <w:t xml:space="preserve"> </w:t>
      </w:r>
      <w:r>
        <w:t xml:space="preserve">God is exposing the difference between structured religion and genuine covenant faithfulness — a reform built on another man’s influence and institutional momentum will not hold when it costs something real.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Joash’s reign — qualified commendation or indictment?</w:t>
      </w:r>
      <w:r>
        <w:t xml:space="preserve"> </w:t>
      </w:r>
      <w:r>
        <w:t xml:space="preserve">Some readers treat 2 Kings 12 primarily as a success story: a king who repaired the temple, who cared about the LORD’s house, and who — whatever his failures — left a positive institutional legacy. This reading is not without basis; the Chronicler’s account (2 Chronicles 24) is largely more positive in tone for the earlier period of Joash’s reign. However, the Kings narrator frames the commendation with two immediate qualifications: it was conditional on Jehoiada’s instruction, and the high places remained. These are not incidental footnotes — in the Kings theological framework, the persistence of the high places is a recurring indictment, and dependence on a priestly mentor rather than personal covenant fidelity is precisely the kind of structural religion the chapter will go on to expose. The reform that depends entirely on another man’s oversight is not yet a reformation of the heart. The Reformed reading takes these qualifiers seriously as load-bearing elements of the narrator’s judgment, not as minor blemishes on an otherwise positive record.</w:t>
      </w:r>
    </w:p>
    <w:p>
      <w:pPr>
        <w:pStyle w:val="BodyText"/>
      </w:pPr>
      <w:r>
        <w:rPr>
          <w:b/>
          <w:bCs/>
        </w:rPr>
        <w:t xml:space="preserve">The temple repair section — administrative lesson or theological statement?</w:t>
      </w:r>
      <w:r>
        <w:t xml:space="preserve"> </w:t>
      </w:r>
      <w:r>
        <w:t xml:space="preserve">A common homiletical approach to vv. 4–16 treats this section primarily as an organizational or leadership lesson: Joash solved an accountability problem by creating a better system. The application then becomes managerial — the importance of good governance in ministry. This reading is not entirely wrong, but it fundamentally misreads the section’s function within the chapter. The temple repair succeeds</w:t>
      </w:r>
      <w:r>
        <w:t xml:space="preserve"> </w:t>
      </w:r>
      <w:r>
        <w:rPr>
          <w:i/>
          <w:iCs/>
        </w:rPr>
        <w:t xml:space="preserve">as a narrative setup</w:t>
      </w:r>
      <w:r>
        <w:t xml:space="preserve"> </w:t>
      </w:r>
      <w:r>
        <w:t xml:space="preserve">for what follows: the successful repair of the LORD’s house makes the subsequent sending of the temple treasury to Hazael all the more damning. The organizational efficiency of vv. 9–16 is not the point; the point is that what was so carefully collected and dedicated to the LORD is, within a few verses, handed to a foreign king to buy peace. The Reformed reading follows the chapter’s own movement — commendation, qualified reform, collapse — rather than extracting the middle section as a standalone organizational lesson.</w:t>
      </w:r>
    </w:p>
    <w:p>
      <w:pPr>
        <w:pStyle w:val="BodyText"/>
      </w:pPr>
      <w:r>
        <w:rPr>
          <w:b/>
          <w:bCs/>
        </w:rPr>
        <w:t xml:space="preserve">The Hazael episode — pragmatic statecraft or covenant failure?</w:t>
      </w:r>
      <w:r>
        <w:t xml:space="preserve"> </w:t>
      </w:r>
      <w:r>
        <w:t xml:space="preserve">Some dispensational and broadly evangelical readings treat Joash’s ransom payment to Hazael as straightforward statecraft — a difficult but necessary political decision by a king facing a superior military threat. The problem with this reading is that it abstracts the action from its covenantal context. The Kings narrator has just spent twelve verses establishing the sanctity of the temple and its treasury. The money went through a carefully regulated system of collection and was designated for the LORD’s house. The action of sending that treasury to Hazael is not politically neutral — it is the reversal of everything the reform ostensibly stood for. The Reformed reading sees the Hazael episode as the theological climax of the chapter: the test that reveals whether the reform had produced genuine covenant loyalty or merely institutional maintenance. Joash’s response is the answer. Acknowledge: no tradition denies the political pressure was real; Qualify: political pressure explains the action but does not excuse it in the narrator’s theological frame.</w:t>
      </w:r>
    </w:p>
    <w:p>
      <w:pPr>
        <w:pStyle w:val="BodyText"/>
      </w:pPr>
      <w:r>
        <w:rPr>
          <w:b/>
          <w:bCs/>
        </w:rPr>
        <w:t xml:space="preserve">The assassination — moral causation or historical note?</w:t>
      </w:r>
      <w:r>
        <w:t xml:space="preserve"> </w:t>
      </w:r>
      <w:r>
        <w:t xml:space="preserve">Some readings treat vv. 20–21 as a simple historical note with no theological weight. The Chronicler’s account, however, connects the assassination explicitly to Joash’s killing of Jehoiada’s son Zechariah (2 Chronicles 24:25), suggesting the Kings narrator’s brief note assumes a reader who understands the covenantal logic of judgment following apostasy. Even without the Chronicles account, the placement of the assassination at the chapter’s close — following the Hazael capitulation — functions within the Kings narrative as a closing verdict. A king who surrendered the LORD’s treasury dies at the hands of his own servants. The Reformed reading reads this as the narrator’s implicit theological comment, consistent with the broader Deuteronomic logic of the Kings framework.</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17:18–20</w:t>
      </w:r>
      <w:r>
        <w:t xml:space="preserve"> </w:t>
      </w:r>
      <w:r>
        <w:t xml:space="preserve">— The king is commanded to write out the law and read it daily, that his heart may not be lifted above his brothers and he may not turn aside from the commandment. Joash’s dependence on Jehoiada rather than personal covenantal formation is the precise failure this text anticipates.</w:t>
      </w:r>
    </w:p>
    <w:p>
      <w:pPr>
        <w:numPr>
          <w:ilvl w:val="0"/>
          <w:numId w:val="1001"/>
        </w:numPr>
      </w:pPr>
      <w:r>
        <w:rPr>
          <w:b/>
          <w:bCs/>
        </w:rPr>
        <w:t xml:space="preserve">2 Chronicles 24:17–25</w:t>
      </w:r>
      <w:r>
        <w:t xml:space="preserve"> </w:t>
      </w:r>
      <w:r>
        <w:t xml:space="preserve">— The Chronicler’s fuller account shows what happened after Jehoiada died: Joash immediately abandoned the house of the LORD and returned to idolatry. The structural reform was entirely Jehoiada’s — the moment the mentor was gone, the heart beneath was exposed. This is the interpretive key the Kings narrative implies but does not narrate.</w:t>
      </w:r>
    </w:p>
    <w:p>
      <w:pPr>
        <w:numPr>
          <w:ilvl w:val="0"/>
          <w:numId w:val="1001"/>
        </w:numPr>
      </w:pPr>
      <w:r>
        <w:rPr>
          <w:b/>
          <w:bCs/>
        </w:rPr>
        <w:t xml:space="preserve">Jeremiah 17:9–10</w:t>
      </w:r>
      <w:r>
        <w:t xml:space="preserve"> </w:t>
      </w:r>
      <w:r>
        <w:t xml:space="preserve">—</w:t>
      </w:r>
      <w:r>
        <w:t xml:space="preserve"> </w:t>
      </w:r>
      <w:r>
        <w:t xml:space="preserve">“The heart is deceitful above all things, and desperately sick; who can understand it? I the LORD search the heart.”</w:t>
      </w:r>
      <w:r>
        <w:t xml:space="preserve"> </w:t>
      </w:r>
      <w:r>
        <w:t xml:space="preserve">Joash’s reform looked genuine from the outside; the Hazael episode revealed what was underneath. God searches the heart, not the institutional record.</w:t>
      </w:r>
    </w:p>
    <w:p>
      <w:pPr>
        <w:numPr>
          <w:ilvl w:val="0"/>
          <w:numId w:val="1001"/>
        </w:numPr>
      </w:pPr>
      <w:r>
        <w:rPr>
          <w:b/>
          <w:bCs/>
        </w:rPr>
        <w:t xml:space="preserve">Isaiah 29:13</w:t>
      </w:r>
      <w:r>
        <w:t xml:space="preserve"> </w:t>
      </w:r>
      <w:r>
        <w:t xml:space="preserve">—</w:t>
      </w:r>
      <w:r>
        <w:t xml:space="preserve"> </w:t>
      </w:r>
      <w:r>
        <w:t xml:space="preserve">“This people draw near with their mouth and honor me with their lips, while their hearts are far from me.”</w:t>
      </w:r>
      <w:r>
        <w:t xml:space="preserve"> </w:t>
      </w:r>
      <w:r>
        <w:t xml:space="preserve">The pattern Joash embodies — outward religious structure disconnected from inward covenant loyalty — is exactly what the prophets consistently identify as the LORD’s primary grievance with Israel and Judah.</w:t>
      </w:r>
    </w:p>
    <w:p>
      <w:pPr>
        <w:numPr>
          <w:ilvl w:val="0"/>
          <w:numId w:val="1001"/>
        </w:numPr>
      </w:pPr>
      <w:r>
        <w:rPr>
          <w:b/>
          <w:bCs/>
        </w:rPr>
        <w:t xml:space="preserve">Matthew 7:24–27</w:t>
      </w:r>
      <w:r>
        <w:t xml:space="preserve"> </w:t>
      </w:r>
      <w:r>
        <w:t xml:space="preserve">— Christ’s parable of the two builders: the one whose house collapses when the storm comes has built on sand, regardless of how similar the house looked before the storm arrived. Joash’s reform held during Jehoiada’s lifetime and under favorable conditions; the Hazael storm revealed the foundation.</w:t>
      </w:r>
    </w:p>
    <w:p>
      <w:r>
        <w:pict>
          <v:rect style="width:0;height:1.5pt" o:hralign="center" o:hrstd="t" o:hr="t"/>
        </w:pict>
      </w:r>
    </w:p>
    <w:p>
      <w:pPr>
        <w:pStyle w:val="FirstParagraph"/>
      </w:pPr>
      <w:r>
        <w:rPr>
          <w:b/>
          <w:bCs/>
        </w:rPr>
        <w:t xml:space="preserve">Aim:</w:t>
      </w:r>
      <w:r>
        <w:t xml:space="preserve"> </w:t>
      </w:r>
      <w:r>
        <w:t xml:space="preserve">To press the reader toward honest examination of whether their religious faithfulness is structurally maintained or covenantally rooted — and to show that only the latter will hold when threatened.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Reign formula: Joash begins to reign at age seven; forty-year reign in Jerusalem; qualified commendation — did right as Jehoiada instructed, but high places not removed</w:t>
            </w:r>
          </w:p>
        </w:tc>
        <w:tc>
          <w:tcPr/>
          <w:p>
            <w:pPr>
              <w:pStyle w:val="Compact"/>
            </w:pPr>
            <w:r>
              <w:t xml:space="preserve">Two qualifications immediately frame the commendation: conditional (Jehoiada-dependent) and incomplete (high places persist)</w:t>
            </w:r>
          </w:p>
        </w:tc>
      </w:tr>
      <w:tr>
        <w:tc>
          <w:tcPr/>
          <w:p>
            <w:pPr>
              <w:pStyle w:val="Compact"/>
            </w:pPr>
            <w:r>
              <w:t xml:space="preserve">4–5</w:t>
            </w:r>
          </w:p>
        </w:tc>
        <w:tc>
          <w:tcPr/>
          <w:p>
            <w:pPr>
              <w:pStyle w:val="Compact"/>
            </w:pPr>
            <w:r>
              <w:t xml:space="preserve">First repair system: Joash instructs the priests to collect all designated money and use it to repair the temple wherever damage is found</w:t>
            </w:r>
          </w:p>
        </w:tc>
        <w:tc>
          <w:tcPr/>
          <w:p>
            <w:pPr>
              <w:pStyle w:val="Compact"/>
            </w:pPr>
            <w:r>
              <w:t xml:space="preserve">Three categories of money named: census money, personal vow money, freewill offerings</w:t>
            </w:r>
          </w:p>
        </w:tc>
      </w:tr>
      <w:tr>
        <w:tc>
          <w:tcPr/>
          <w:p>
            <w:pPr>
              <w:pStyle w:val="Compact"/>
            </w:pPr>
            <w:r>
              <w:t xml:space="preserve">6–8</w:t>
            </w:r>
          </w:p>
        </w:tc>
        <w:tc>
          <w:tcPr/>
          <w:p>
            <w:pPr>
              <w:pStyle w:val="Compact"/>
            </w:pPr>
            <w:r>
              <w:t xml:space="preserve">First system fails: by the twenty-third year of Joash’s reign, no repairs had been made; Joash confronts Jehoiada and the priests; priests agree to take no more money and not repair the temple themselves</w:t>
            </w:r>
          </w:p>
        </w:tc>
        <w:tc>
          <w:tcPr/>
          <w:p>
            <w:pPr>
              <w:pStyle w:val="Compact"/>
            </w:pPr>
            <w:r>
              <w:t xml:space="preserve">Twenty-three years of inaction — a damning institutional failure; Joash must intervene against the priests</w:t>
            </w:r>
          </w:p>
        </w:tc>
      </w:tr>
      <w:tr>
        <w:tc>
          <w:tcPr/>
          <w:p>
            <w:pPr>
              <w:pStyle w:val="Compact"/>
            </w:pPr>
            <w:r>
              <w:t xml:space="preserve">9–12</w:t>
            </w:r>
          </w:p>
        </w:tc>
        <w:tc>
          <w:tcPr/>
          <w:p>
            <w:pPr>
              <w:pStyle w:val="Compact"/>
            </w:pPr>
            <w:r>
              <w:t xml:space="preserve">Second repair system: a chest is placed at the altar by the door; the king’s secretary and high priest collect and count the money; it is given directly to supervisors of the work, not to the priests</w:t>
            </w:r>
          </w:p>
        </w:tc>
        <w:tc>
          <w:tcPr/>
          <w:p>
            <w:pPr>
              <w:pStyle w:val="Compact"/>
            </w:pPr>
            <w:r>
              <w:t xml:space="preserve">The system succeeds by removing the priests from repair funding and establishing direct accountability; the craftsmanship is honest and no accounting demanded</w:t>
            </w:r>
          </w:p>
        </w:tc>
      </w:tr>
      <w:tr>
        <w:tc>
          <w:tcPr/>
          <w:p>
            <w:pPr>
              <w:pStyle w:val="Compact"/>
            </w:pPr>
            <w:r>
              <w:t xml:space="preserve">13–16</w:t>
            </w:r>
          </w:p>
        </w:tc>
        <w:tc>
          <w:tcPr/>
          <w:p>
            <w:pPr>
              <w:pStyle w:val="Compact"/>
            </w:pPr>
            <w:r>
              <w:t xml:space="preserve">No temple vessels made from the repair money; guilt and sin offering money remains with the priests</w:t>
            </w:r>
          </w:p>
        </w:tc>
        <w:tc>
          <w:tcPr/>
          <w:p>
            <w:pPr>
              <w:pStyle w:val="Compact"/>
            </w:pPr>
            <w:r>
              <w:t xml:space="preserve">Clear demarcation between repair funds and priestly income; the reform has institutional integrity</w:t>
            </w:r>
          </w:p>
        </w:tc>
      </w:tr>
      <w:tr>
        <w:tc>
          <w:tcPr/>
          <w:p>
            <w:pPr>
              <w:pStyle w:val="Compact"/>
            </w:pPr>
            <w:r>
              <w:t xml:space="preserve">17–18</w:t>
            </w:r>
          </w:p>
        </w:tc>
        <w:tc>
          <w:tcPr/>
          <w:p>
            <w:pPr>
              <w:pStyle w:val="Compact"/>
            </w:pPr>
            <w:r>
              <w:t xml:space="preserve">Hazael king of Syria attacks Gath and turns toward Jerusalem; Joash takes all the sacred things from the temple treasury — including gifts of his predecessors Jehoshaphat, Jehoram, and Ahaziah — and all gold in the temple and palace, and sends it to Hazael</w:t>
            </w:r>
          </w:p>
        </w:tc>
        <w:tc>
          <w:tcPr/>
          <w:p>
            <w:pPr>
              <w:pStyle w:val="Compact"/>
            </w:pPr>
            <w:r>
              <w:t xml:space="preserve">Direct reversal: the temple that was repaired is now stripped; what was carefully given to the LORD is given to a foreign king; note that even his predecessors’ dedicated gifts are sent</w:t>
            </w:r>
          </w:p>
        </w:tc>
      </w:tr>
      <w:tr>
        <w:tc>
          <w:tcPr/>
          <w:p>
            <w:pPr>
              <w:pStyle w:val="Compact"/>
            </w:pPr>
            <w:r>
              <w:t xml:space="preserve">19–21</w:t>
            </w:r>
          </w:p>
        </w:tc>
        <w:tc>
          <w:tcPr/>
          <w:p>
            <w:pPr>
              <w:pStyle w:val="Compact"/>
            </w:pPr>
            <w:r>
              <w:t xml:space="preserve">Joash’s remaining acts recorded in the annals; his servants conspire against him and assassinate him at Beth-millo; buried in the city of David; Amaziah succeeds him</w:t>
            </w:r>
          </w:p>
        </w:tc>
        <w:tc>
          <w:tcPr/>
          <w:p>
            <w:pPr>
              <w:pStyle w:val="Compact"/>
            </w:pPr>
            <w:r>
              <w:t xml:space="preserve">The assassination is the chapter’s closing verdict; no commendation at death; Amaziah’s succession noted without elaboration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A King Commended with Conditions</w:t>
            </w:r>
          </w:p>
        </w:tc>
      </w:tr>
      <w:tr>
        <w:tc>
          <w:tcPr/>
          <w:p>
            <w:pPr>
              <w:pStyle w:val="Compact"/>
            </w:pPr>
            <w:r>
              <w:t xml:space="preserve">2</w:t>
            </w:r>
          </w:p>
        </w:tc>
        <w:tc>
          <w:tcPr/>
          <w:p>
            <w:pPr>
              <w:pStyle w:val="Compact"/>
            </w:pPr>
            <w:r>
              <w:t xml:space="preserve">4–8</w:t>
            </w:r>
          </w:p>
        </w:tc>
        <w:tc>
          <w:tcPr/>
          <w:p>
            <w:pPr>
              <w:pStyle w:val="Compact"/>
            </w:pPr>
            <w:r>
              <w:t xml:space="preserve">The Reform That Failed: First System</w:t>
            </w:r>
          </w:p>
        </w:tc>
      </w:tr>
      <w:tr>
        <w:tc>
          <w:tcPr/>
          <w:p>
            <w:pPr>
              <w:pStyle w:val="Compact"/>
            </w:pPr>
            <w:r>
              <w:t xml:space="preserve">3</w:t>
            </w:r>
          </w:p>
        </w:tc>
        <w:tc>
          <w:tcPr/>
          <w:p>
            <w:pPr>
              <w:pStyle w:val="Compact"/>
            </w:pPr>
            <w:r>
              <w:t xml:space="preserve">9–16</w:t>
            </w:r>
          </w:p>
        </w:tc>
        <w:tc>
          <w:tcPr/>
          <w:p>
            <w:pPr>
              <w:pStyle w:val="Compact"/>
            </w:pPr>
            <w:r>
              <w:t xml:space="preserve">The Reform That Held: Second System</w:t>
            </w:r>
          </w:p>
        </w:tc>
      </w:tr>
      <w:tr>
        <w:tc>
          <w:tcPr/>
          <w:p>
            <w:pPr>
              <w:pStyle w:val="Compact"/>
            </w:pPr>
            <w:r>
              <w:t xml:space="preserve">4</w:t>
            </w:r>
          </w:p>
        </w:tc>
        <w:tc>
          <w:tcPr/>
          <w:p>
            <w:pPr>
              <w:pStyle w:val="Compact"/>
            </w:pPr>
            <w:r>
              <w:t xml:space="preserve">17–18</w:t>
            </w:r>
          </w:p>
        </w:tc>
        <w:tc>
          <w:tcPr/>
          <w:p>
            <w:pPr>
              <w:pStyle w:val="Compact"/>
            </w:pPr>
            <w:r>
              <w:t xml:space="preserve">The Treasure Given Away</w:t>
            </w:r>
          </w:p>
        </w:tc>
      </w:tr>
      <w:tr>
        <w:tc>
          <w:tcPr/>
          <w:p>
            <w:pPr>
              <w:pStyle w:val="Compact"/>
            </w:pPr>
            <w:r>
              <w:t xml:space="preserve">5</w:t>
            </w:r>
          </w:p>
        </w:tc>
        <w:tc>
          <w:tcPr/>
          <w:p>
            <w:pPr>
              <w:pStyle w:val="Compact"/>
            </w:pPr>
            <w:r>
              <w:t xml:space="preserve">19–21</w:t>
            </w:r>
          </w:p>
        </w:tc>
        <w:tc>
          <w:tcPr/>
          <w:p>
            <w:pPr>
              <w:pStyle w:val="Compact"/>
            </w:pPr>
            <w:r>
              <w:t xml:space="preserve">The King Killed, the Verdict Rendered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Joash repairs the LORD’s temple but surrenders its treasure when threatened.</w:t>
      </w:r>
    </w:p>
    <w:p>
      <w:pPr>
        <w:pStyle w:val="BodyText"/>
      </w:pPr>
      <w:r>
        <w:rPr>
          <w:b/>
          <w:bCs/>
        </w:rPr>
        <w:t xml:space="preserve">Primary Claim:</w:t>
      </w:r>
      <w:r>
        <w:t xml:space="preserve"> </w:t>
      </w:r>
      <w:r>
        <w:t xml:space="preserve">God is exposing the difference between structured religion and genuine covenant faithfulness — a reform built on another man’s influence and institutional momentum will not hold when it costs something real.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faithfulness has a Jehoiada.</w:t>
      </w:r>
      <w:r>
        <w:t xml:space="preserve"> </w:t>
      </w:r>
      <w:r>
        <w:rPr>
          <w:i/>
          <w:iCs/>
        </w:rPr>
        <w:t xml:space="preserve">(Mind/belief)</w:t>
      </w:r>
      <w:r>
        <w:t xml:space="preserve"> </w:t>
      </w:r>
      <w:r>
        <w:t xml:space="preserve">Joash did right as long as Jehoiada the priest instructed him. There is nothing wrong with mentors, pastors, and accountability structures — but they are instruments of growth toward personal covenant fidelity, not permanent substitutes for it. If your walk with God requires a particular person, community, or structure to remain intact for it to function, the Hazael test will find you. Ask honestly: if the person whose influence keeps you faithful were removed, what would remain? What is structurally maintained versus personally owned?</w:t>
      </w:r>
    </w:p>
    <w:p>
      <w:pPr>
        <w:pStyle w:val="BodyText"/>
      </w:pPr>
      <w:r>
        <w:rPr>
          <w:b/>
          <w:bCs/>
        </w:rPr>
        <w:t xml:space="preserve">2. Take the high places seriously.</w:t>
      </w:r>
      <w:r>
        <w:t xml:space="preserve"> </w:t>
      </w:r>
      <w:r>
        <w:rPr>
          <w:i/>
          <w:iCs/>
        </w:rPr>
        <w:t xml:space="preserve">(Mind/belief)</w:t>
      </w:r>
      <w:r>
        <w:t xml:space="preserve"> </w:t>
      </w:r>
      <w:r>
        <w:t xml:space="preserve">The high places were not removed. In the Kings narrative this is never a footnote — it is always a harbinger. The tolerated compromise, the area of life where the LORD’s sole claim is quietly not enforced, the worship practice that seems minor but has never been fully surrendered — these are the high places. Joash’s reign commends him for temple repair and indicts him for this omission simultaneously. You cannot compartmentalize a genuine reformation. The thing you are keeping back will eventually cost you the thing you think you have.</w:t>
      </w:r>
    </w:p>
    <w:p>
      <w:pPr>
        <w:pStyle w:val="BodyText"/>
      </w:pPr>
      <w:r>
        <w:rPr>
          <w:b/>
          <w:bCs/>
        </w:rPr>
        <w:t xml:space="preserve">3. Notice when the treasury of your devotion gets redirected.</w:t>
      </w:r>
      <w:r>
        <w:t xml:space="preserve"> </w:t>
      </w:r>
      <w:r>
        <w:rPr>
          <w:i/>
          <w:iCs/>
        </w:rPr>
        <w:t xml:space="preserve">(Affections/worship)</w:t>
      </w:r>
      <w:r>
        <w:t xml:space="preserve"> </w:t>
      </w:r>
      <w:r>
        <w:t xml:space="preserve">Joash sent to Hazael not only his own gold but the sacred gifts that Jehoshaphat, Jehoram, and Ahaziah had dedicated to the LORD. What had been given to God was given to a threat instead. This is a precise description of what happens to devotion under pressure: what was set apart for the LORD gets quietly redirected to managing the fear. Worship narrows, prayer shrinks, giving contracts, the time and attention once given to God get allocated to the thing that frightens us. Let Joash’s action function as a diagnostic question — where has your treasury been going lately, and what threat has been receiving it?</w:t>
      </w:r>
    </w:p>
    <w:p>
      <w:pPr>
        <w:pStyle w:val="BodyText"/>
      </w:pPr>
      <w:r>
        <w:rPr>
          <w:b/>
          <w:bCs/>
        </w:rPr>
        <w:t xml:space="preserve">4. Do not let visible institutional success substitute for spiritual health.</w:t>
      </w:r>
      <w:r>
        <w:t xml:space="preserve"> </w:t>
      </w:r>
      <w:r>
        <w:rPr>
          <w:i/>
          <w:iCs/>
        </w:rPr>
        <w:t xml:space="preserve">(Affections/worship)</w:t>
      </w:r>
      <w:r>
        <w:t xml:space="preserve"> </w:t>
      </w:r>
      <w:r>
        <w:t xml:space="preserve">The temple repair was real and the system that produced it was genuinely well-designed. But the chapter does not end with the repair. It ends with the stripped treasury and the assassinated king. External institutional faithfulness — a repaired building, an organized program, a functioning church — can coexist with internal covenant distance. In fact, it can mask it. The danger for anyone involved in building and maintaining religious institutions is that the labor of maintenance creates the feeling of faithfulness. Joash repaired the LORD’s house and then surrendered its treasure. Measure the health of your devotion by what happens under pressure, not by what gets built in peace.</w:t>
      </w:r>
    </w:p>
    <w:p>
      <w:pPr>
        <w:pStyle w:val="BodyText"/>
      </w:pPr>
      <w:r>
        <w:rPr>
          <w:b/>
          <w:bCs/>
        </w:rPr>
        <w:t xml:space="preserve">5. When Hazael comes, do not send the treasury.</w:t>
      </w:r>
      <w:r>
        <w:t xml:space="preserve"> </w:t>
      </w:r>
      <w:r>
        <w:rPr>
          <w:i/>
          <w:iCs/>
        </w:rPr>
        <w:t xml:space="preserve">(Will/behavior)</w:t>
      </w:r>
      <w:r>
        <w:t xml:space="preserve"> </w:t>
      </w:r>
      <w:r>
        <w:t xml:space="preserve">This is the concrete, practical demand the chapter makes. Hazael is any threat — financial, relational, professional, reputational — that presents itself as solvable if you are willing to redirect what belongs to God. The payment to Hazael is not a dramatic apostasy; it is a pragmatic calculation. That is exactly what makes it dangerous and exactly what makes it common. Identify, specifically and concretely, what your Hazael is — the threat that is currently pressuring you to redirect what is the LORD’s. Name it. Then refuse to send the treasury.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 evaluates covenant faithfulness not by peak performance under favorable conditions but by what remains when conditions become costly. Joash’s commendation is genuine — the temple repair matters and God registers it — but the LORD is not deceived by institutional success that conceals a heart not fully given. The passage reveals God’s insistence on</w:t>
      </w:r>
      <w:r>
        <w:t xml:space="preserve"> </w:t>
      </w:r>
      <w:r>
        <w:rPr>
          <w:i/>
          <w:iCs/>
        </w:rPr>
        <w:t xml:space="preserve">total</w:t>
      </w:r>
      <w:r>
        <w:t xml:space="preserve"> </w:t>
      </w:r>
      <w:r>
        <w:t xml:space="preserve">covenant loyalty, not compartmentalized devotion: the same LORD who received the temple repair also witnessed the sending of the treasury to Hazael, and the narrative renders a verdict that takes both into account. Theologically, this is a passage about the insufficiency of structural religion — the form of godliness divorced from its power — and it demonstrates that God’s standards for His people are not suspended in the presence of genuine threat or political pressure.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the</w:t>
      </w:r>
      <w:r>
        <w:t xml:space="preserve"> </w:t>
      </w:r>
      <w:r>
        <w:rPr>
          <w:i/>
          <w:iCs/>
        </w:rPr>
        <w:t xml:space="preserve">total depravity</w:t>
      </w:r>
      <w:r>
        <w:t xml:space="preserve"> </w:t>
      </w:r>
      <w:r>
        <w:t xml:space="preserve">of the human heart finds a precise narrative illustration in Joash: a man capable of significant religious reform who nonetheless had never been truly renewed. The reform was external, dependent, and fragile precisely because it operated at the institutional level without the inward renovation the prophets and ultimately the new covenant promise (Jeremiah 31:31–34; Ezekiel 36:26–27) would identify as the only reliable foundation for covenant faithfulness. This passage belongs within the Kings narrative’s sustained argument that the Sinai covenant exposed Israel’s inability to generate from within itself the heart-level obedience the covenant required — an argument that drives the reader forward to the promise of a new covenant and ultimately to the one King who does not surrender the treasury, who does not depend on a Jehoiada, and in whom the high places are permanently abolished. Christ is the Joash that Joash was not — the faithful King who, when threatened, did not purchase safety by redirecting what was the Father’s.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reform that holds only when Jehoiada is present and conditions are favorable is not the real thing — and Hazael will come to test it. Do not mistake a repaired building for a renewed heart. What you do with the treasury when the threat appears is the true measure of your covenant loyalty.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temple repair section as a leadership or organizational lesson.</w:t>
      </w:r>
      <w:r>
        <w:t xml:space="preserve"> </w:t>
      </w:r>
      <w:r>
        <w:t xml:space="preserve">Vv. 4–16 are regularly preached as a case study in institutional accountability and sound financial governance — how to fix a broken system by creating better structures. The organizational insight is genuinely present, but if this is the sermon’s center, the preacher has extracted the middle section and missed the chapter’s own movement. The repair section exists to set up the Hazael section. The point is not</w:t>
      </w:r>
      <w:r>
        <w:t xml:space="preserve"> </w:t>
      </w:r>
      <w:r>
        <w:t xml:space="preserve">“here is how to fix accountability problems in ministry”</w:t>
      </w:r>
      <w:r>
        <w:t xml:space="preserve">; the point is</w:t>
      </w:r>
      <w:r>
        <w:t xml:space="preserve"> </w:t>
      </w:r>
      <w:r>
        <w:t xml:space="preserve">“even a well-organized reform can be stripped by the first serious threat.”</w:t>
      </w:r>
      <w:r>
        <w:t xml:space="preserve"> </w:t>
      </w:r>
      <w:r>
        <w:t xml:space="preserve">The chapter must be preached as a whole, not mined for its most practically useful sub-section.</w:t>
      </w:r>
    </w:p>
    <w:p>
      <w:pPr>
        <w:numPr>
          <w:ilvl w:val="0"/>
          <w:numId w:val="1002"/>
        </w:numPr>
      </w:pPr>
      <w:r>
        <w:rPr>
          <w:b/>
          <w:bCs/>
        </w:rPr>
        <w:t xml:space="preserve">Omitting the Hazael episode or treating it as a coda.</w:t>
      </w:r>
      <w:r>
        <w:t xml:space="preserve"> </w:t>
      </w:r>
      <w:r>
        <w:t xml:space="preserve">Some expositors spend the bulk of time on the temple repair narrative and treat vv. 17–18 as a brief historical note. This inverts the chapter’s structure. The Hazael episode is the theological climax — everything before it exists to make the sending of the treasury as damning as possible. To minimize or omit it is to preach a false commendation of Joash and to cut off the primary claim before it lands.</w:t>
      </w:r>
    </w:p>
    <w:p>
      <w:pPr>
        <w:numPr>
          <w:ilvl w:val="0"/>
          <w:numId w:val="1002"/>
        </w:numPr>
      </w:pPr>
      <w:r>
        <w:rPr>
          <w:b/>
          <w:bCs/>
        </w:rPr>
        <w:t xml:space="preserve">Moralizing the high places without the gospel.</w:t>
      </w:r>
      <w:r>
        <w:t xml:space="preserve"> </w:t>
      </w:r>
      <w:r>
        <w:t xml:space="preserve">It is easy and common to preach the</w:t>
      </w:r>
      <w:r>
        <w:t xml:space="preserve"> </w:t>
      </w:r>
      <w:r>
        <w:t xml:space="preserve">“high places not removed”</w:t>
      </w:r>
      <w:r>
        <w:t xml:space="preserve"> </w:t>
      </w:r>
      <w:r>
        <w:t xml:space="preserve">as a straightforward call to deal with the tolerant compromise in the congregation’s life — and this application is not wrong. But if it is preached as bare imperative (</w:t>
      </w:r>
      <w:r>
        <w:t xml:space="preserve">“you need to remove your high places”</w:t>
      </w:r>
      <w:r>
        <w:t xml:space="preserve">), it produces either guilt and anxiety or superficial compliance. The Reformed preacher asks</w:t>
      </w:r>
      <w:r>
        <w:t xml:space="preserve"> </w:t>
      </w:r>
      <w:r>
        <w:rPr>
          <w:i/>
          <w:iCs/>
        </w:rPr>
        <w:t xml:space="preserve">why</w:t>
      </w:r>
      <w:r>
        <w:t xml:space="preserve"> </w:t>
      </w:r>
      <w:r>
        <w:t xml:space="preserve">the high places persist: because the heart has not been renewed, because we are all Joash apart from the Spirit’s work, because only the new covenant’s promise of a new heart addresses the root. Preach the application through the gospel — the High Priest who entered not a repaired earthly temple but the heavenly sanctuary, who dealt with what no institutional reform could reach.</w:t>
      </w:r>
    </w:p>
    <w:p>
      <w:pPr>
        <w:numPr>
          <w:ilvl w:val="0"/>
          <w:numId w:val="1002"/>
        </w:numPr>
      </w:pPr>
      <w:r>
        <w:rPr>
          <w:b/>
          <w:bCs/>
        </w:rPr>
        <w:t xml:space="preserve">Presenting Joash as simply a good king with a late-reign failure.</w:t>
      </w:r>
      <w:r>
        <w:t xml:space="preserve"> </w:t>
      </w:r>
      <w:r>
        <w:t xml:space="preserve">This reading flattens the chapter’s evaluative framework. The qualifications in vv. 2–3 are not decorative — they establish from the beginning that this reign is structurally compromised. The Hazael episode does not introduce a new problem; it reveals one that was present from the first verse. Preach the chapter’s own assessment: qualified commendation, genuine but structurally dependent reform, and a final exposure of the heart beneath.</w:t>
      </w:r>
    </w:p>
    <w:p>
      <w:pPr>
        <w:numPr>
          <w:ilvl w:val="0"/>
          <w:numId w:val="1002"/>
        </w:numPr>
      </w:pPr>
      <w:r>
        <w:rPr>
          <w:b/>
          <w:bCs/>
        </w:rPr>
        <w:t xml:space="preserve">Neglecting the Chronicler’s supplementary account without awareness.</w:t>
      </w:r>
      <w:r>
        <w:t xml:space="preserve"> </w:t>
      </w:r>
      <w:r>
        <w:t xml:space="preserve">The Kings account does not tell us what happened after Jehoiada died. The preacher who knows 2 Chronicles 24 will understand the full arc: Joash’s apostasy after Jehoiada’s death, the stoning of Jehoiada’s son Zechariah, and the explicit statement that the conspiracy against Joash was divine judgment. This context illuminates the Kings account without requiring it to be imported wholesale. At minimum, the preacher should not preach Joash as an ambiguous figure when the broader canonical witness renders a clearer judgment.</w:t>
      </w:r>
    </w:p>
    <w:p>
      <w:pPr>
        <w:numPr>
          <w:ilvl w:val="0"/>
          <w:numId w:val="1002"/>
        </w:numPr>
      </w:pPr>
      <w:r>
        <w:rPr>
          <w:b/>
          <w:bCs/>
        </w:rPr>
        <w:t xml:space="preserve">Missing the Christological function of the chapter within Kings.</w:t>
      </w:r>
      <w:r>
        <w:t xml:space="preserve"> </w:t>
      </w:r>
      <w:r>
        <w:t xml:space="preserve">Second Kings participates in the sustained Kings argument that no Davidic king fully embodies the covenant faithfulness the LORD requires — and that argument exists to press the reader toward the promised King who will. Preaching Joash without allowing the passage’s implicit inadequacy to point toward Christ reduces the sermon to historical moralism:</w:t>
      </w:r>
      <w:r>
        <w:t xml:space="preserve"> </w:t>
      </w:r>
      <w:r>
        <w:t xml:space="preserve">“do better than Joash.”</w:t>
      </w:r>
      <w:r>
        <w:t xml:space="preserve"> </w:t>
      </w:r>
      <w:r>
        <w:t xml:space="preserve">The text calls us toward the One whose treasure was not sent to purchase safety, whose faithfulness did not depend on a mentor’s presence, and who bore the threat that Joash paid to avoid.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2026-07-14T21:03:06Z</dcterms:created>
  <dcterms:modified xsi:type="dcterms:W3CDTF">2026-07-14T21:03:06Z</dcterms:modified>
</cp:coreProperties>
</file>

<file path=docProps/custom.xml><?xml version="1.0" encoding="utf-8"?>
<Properties xmlns="http://schemas.openxmlformats.org/officeDocument/2006/custom-properties" xmlns:vt="http://schemas.openxmlformats.org/officeDocument/2006/docPropsVTypes"/>
</file>